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079" w:rsidRPr="00693BB4" w:rsidRDefault="00297079" w:rsidP="00297079">
      <w:pPr>
        <w:spacing w:line="480" w:lineRule="auto"/>
        <w:jc w:val="center"/>
        <w:rPr>
          <w:rFonts w:ascii="宋体"/>
          <w:sz w:val="32"/>
          <w:szCs w:val="32"/>
        </w:rPr>
      </w:pPr>
      <w:r w:rsidRPr="00693BB4">
        <w:rPr>
          <w:rFonts w:ascii="宋体" w:hAnsi="宋体"/>
          <w:sz w:val="32"/>
          <w:szCs w:val="32"/>
        </w:rPr>
        <w:t>201</w:t>
      </w:r>
      <w:r>
        <w:rPr>
          <w:rFonts w:ascii="宋体" w:hAnsi="宋体"/>
          <w:sz w:val="32"/>
          <w:szCs w:val="32"/>
        </w:rPr>
        <w:t>9</w:t>
      </w:r>
      <w:r w:rsidRPr="00693BB4">
        <w:rPr>
          <w:rFonts w:ascii="宋体" w:hAnsi="宋体" w:hint="eastAsia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 w:rsidRPr="00693BB4">
        <w:rPr>
          <w:rFonts w:ascii="宋体" w:hAnsi="宋体" w:hint="eastAsia"/>
          <w:sz w:val="32"/>
          <w:szCs w:val="32"/>
        </w:rPr>
        <w:t>参考书目</w:t>
      </w:r>
    </w:p>
    <w:p w:rsidR="00297079" w:rsidRDefault="00297079" w:rsidP="00297079">
      <w:pPr>
        <w:spacing w:line="480" w:lineRule="auto"/>
        <w:ind w:leftChars="-250" w:left="-525" w:firstLineChars="200" w:firstLine="600"/>
        <w:rPr>
          <w:rFonts w:ascii="宋体"/>
          <w:sz w:val="30"/>
          <w:u w:val="single"/>
        </w:rPr>
      </w:pPr>
      <w:r w:rsidRPr="00693BB4">
        <w:rPr>
          <w:rFonts w:ascii="宋体" w:hAnsi="宋体"/>
          <w:sz w:val="30"/>
          <w:u w:val="single"/>
        </w:rPr>
        <w:t xml:space="preserve">  </w:t>
      </w:r>
      <w:r>
        <w:rPr>
          <w:rFonts w:ascii="宋体" w:hAnsi="宋体" w:hint="eastAsia"/>
          <w:sz w:val="30"/>
          <w:u w:val="single"/>
        </w:rPr>
        <w:t>农业硕士</w:t>
      </w:r>
      <w:r>
        <w:rPr>
          <w:rFonts w:ascii="宋体" w:hAnsi="宋体"/>
          <w:sz w:val="30"/>
          <w:u w:val="single"/>
        </w:rPr>
        <w:t xml:space="preserve"> </w:t>
      </w:r>
      <w:r>
        <w:rPr>
          <w:rFonts w:ascii="宋体" w:hAnsi="宋体" w:hint="eastAsia"/>
          <w:sz w:val="30"/>
          <w:u w:val="single"/>
        </w:rPr>
        <w:t xml:space="preserve">    </w:t>
      </w:r>
      <w:r w:rsidRPr="00693BB4">
        <w:rPr>
          <w:rFonts w:ascii="宋体" w:hAnsi="宋体"/>
          <w:sz w:val="30"/>
          <w:u w:val="single"/>
        </w:rPr>
        <w:t xml:space="preserve">  </w:t>
      </w:r>
      <w:r w:rsidRPr="00693BB4">
        <w:rPr>
          <w:rFonts w:ascii="宋体" w:hAnsi="宋体" w:hint="eastAsia"/>
          <w:sz w:val="30"/>
        </w:rPr>
        <w:t>学科、专业</w:t>
      </w:r>
      <w:r w:rsidRPr="00693BB4">
        <w:rPr>
          <w:rFonts w:ascii="宋体" w:hAnsi="宋体"/>
          <w:sz w:val="30"/>
        </w:rPr>
        <w:t xml:space="preserve"> </w:t>
      </w:r>
      <w:r w:rsidRPr="00693BB4">
        <w:rPr>
          <w:rFonts w:ascii="宋体" w:hAnsi="宋体" w:hint="eastAsia"/>
          <w:sz w:val="30"/>
        </w:rPr>
        <w:t>：</w:t>
      </w:r>
      <w:r w:rsidRPr="00693BB4">
        <w:rPr>
          <w:rFonts w:ascii="宋体" w:hAnsi="宋体"/>
          <w:sz w:val="30"/>
          <w:u w:val="single"/>
        </w:rPr>
        <w:t xml:space="preserve">   </w:t>
      </w:r>
      <w:r>
        <w:rPr>
          <w:rFonts w:ascii="宋体" w:hAnsi="宋体" w:hint="eastAsia"/>
          <w:sz w:val="30"/>
          <w:u w:val="single"/>
        </w:rPr>
        <w:t>农村发展</w:t>
      </w:r>
      <w:r w:rsidRPr="00693BB4">
        <w:rPr>
          <w:rFonts w:ascii="宋体" w:hAnsi="宋体"/>
          <w:sz w:val="30"/>
          <w:u w:val="single"/>
        </w:rPr>
        <w:t xml:space="preserve">          </w:t>
      </w:r>
    </w:p>
    <w:p w:rsidR="00297079" w:rsidRPr="00071EBA" w:rsidRDefault="00297079" w:rsidP="00297079">
      <w:pPr>
        <w:widowControl/>
        <w:spacing w:before="100" w:beforeAutospacing="1" w:after="100" w:afterAutospacing="1" w:line="400" w:lineRule="exact"/>
        <w:jc w:val="left"/>
        <w:rPr>
          <w:rFonts w:ascii="宋体"/>
          <w:sz w:val="30"/>
        </w:rPr>
      </w:pPr>
      <w:r w:rsidRPr="00BC0824">
        <w:rPr>
          <w:rFonts w:ascii="宋体" w:hAnsi="宋体" w:hint="eastAsia"/>
          <w:sz w:val="30"/>
        </w:rPr>
        <w:t>考试科目名称</w:t>
      </w:r>
      <w:r>
        <w:rPr>
          <w:rFonts w:ascii="宋体" w:hAnsi="宋体" w:hint="eastAsia"/>
          <w:sz w:val="30"/>
        </w:rPr>
        <w:t>（342）</w:t>
      </w:r>
      <w:r w:rsidRPr="00BC0824">
        <w:rPr>
          <w:rFonts w:ascii="宋体" w:hAnsi="宋体" w:hint="eastAsia"/>
          <w:sz w:val="30"/>
        </w:rPr>
        <w:t>：</w:t>
      </w:r>
      <w:r w:rsidRPr="00C9517E">
        <w:rPr>
          <w:rFonts w:ascii="仿宋_GB2312" w:eastAsia="仿宋_GB2312" w:hint="eastAsia"/>
          <w:sz w:val="28"/>
          <w:szCs w:val="28"/>
        </w:rPr>
        <w:t>农业知识综合四</w:t>
      </w:r>
    </w:p>
    <w:p w:rsidR="00297079" w:rsidRPr="00BC0824" w:rsidRDefault="00297079" w:rsidP="00297079">
      <w:pPr>
        <w:spacing w:line="480" w:lineRule="auto"/>
        <w:ind w:leftChars="-250" w:left="-525" w:firstLineChars="200" w:firstLine="480"/>
        <w:rPr>
          <w:rFonts w:ascii="宋体"/>
          <w:sz w:val="32"/>
          <w:szCs w:val="32"/>
        </w:rPr>
      </w:pPr>
      <w:r w:rsidRPr="00693BB4">
        <w:rPr>
          <w:rFonts w:ascii="宋体" w:hAnsi="宋体" w:hint="eastAsia"/>
          <w:sz w:val="24"/>
        </w:rPr>
        <w:t>考试内容范围</w:t>
      </w:r>
      <w:r w:rsidRPr="00693BB4">
        <w:rPr>
          <w:rFonts w:ascii="宋体" w:hAnsi="宋体"/>
          <w:sz w:val="24"/>
        </w:rPr>
        <w:t>[</w:t>
      </w:r>
      <w:r w:rsidRPr="00693BB4">
        <w:rPr>
          <w:rFonts w:ascii="宋体" w:hAnsi="宋体" w:hint="eastAsia"/>
          <w:sz w:val="24"/>
        </w:rPr>
        <w:t>参考书目（作者、出版单位、年份、版次）</w:t>
      </w:r>
      <w:r w:rsidRPr="00693BB4">
        <w:rPr>
          <w:rFonts w:ascii="宋体" w:hAnsi="宋体"/>
          <w:sz w:val="24"/>
        </w:rPr>
        <w:t>]</w:t>
      </w:r>
      <w:r>
        <w:rPr>
          <w:rFonts w:ascii="宋体" w:hAnsi="宋体" w:hint="eastAsia"/>
          <w:sz w:val="24"/>
        </w:rPr>
        <w:t>：</w:t>
      </w:r>
    </w:p>
    <w:p w:rsidR="00297079" w:rsidRPr="00901F0F" w:rsidRDefault="00297079" w:rsidP="00297079">
      <w:pPr>
        <w:spacing w:line="360" w:lineRule="auto"/>
        <w:rPr>
          <w:rFonts w:ascii="宋体" w:cs="Arial"/>
          <w:kern w:val="0"/>
          <w:sz w:val="24"/>
        </w:rPr>
      </w:pPr>
      <w:r w:rsidRPr="00901F0F">
        <w:rPr>
          <w:rFonts w:ascii="宋体" w:hAnsi="宋体" w:cs="Arial" w:hint="eastAsia"/>
          <w:kern w:val="0"/>
          <w:sz w:val="24"/>
        </w:rPr>
        <w:t>农业知识综合四包含《农业经济学》和《管理学》的内容，考试采用闭卷笔试形式，试卷满分为</w:t>
      </w:r>
      <w:r w:rsidRPr="00901F0F">
        <w:rPr>
          <w:rFonts w:ascii="宋体" w:hAnsi="宋体" w:cs="Arial"/>
          <w:kern w:val="0"/>
          <w:sz w:val="24"/>
        </w:rPr>
        <w:t>150</w:t>
      </w:r>
      <w:r w:rsidRPr="00901F0F">
        <w:rPr>
          <w:rFonts w:ascii="宋体" w:hAnsi="宋体" w:cs="Arial" w:hint="eastAsia"/>
          <w:kern w:val="0"/>
          <w:sz w:val="24"/>
        </w:rPr>
        <w:t>分，考试时间为</w:t>
      </w:r>
      <w:r w:rsidRPr="00901F0F">
        <w:rPr>
          <w:rFonts w:ascii="宋体" w:hAnsi="宋体" w:cs="Arial"/>
          <w:kern w:val="0"/>
          <w:sz w:val="24"/>
        </w:rPr>
        <w:t>3</w:t>
      </w:r>
      <w:r w:rsidRPr="00901F0F">
        <w:rPr>
          <w:rFonts w:ascii="宋体" w:hAnsi="宋体" w:cs="Arial" w:hint="eastAsia"/>
          <w:kern w:val="0"/>
          <w:sz w:val="24"/>
        </w:rPr>
        <w:t>小时。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参考书目：</w:t>
      </w:r>
    </w:p>
    <w:p w:rsidR="00297079" w:rsidRPr="00901F0F" w:rsidRDefault="00297079" w:rsidP="00297079">
      <w:pPr>
        <w:spacing w:line="360" w:lineRule="auto"/>
        <w:rPr>
          <w:rFonts w:ascii="宋体"/>
          <w:b/>
          <w:sz w:val="24"/>
        </w:rPr>
      </w:pPr>
      <w:r w:rsidRPr="00901F0F">
        <w:rPr>
          <w:rFonts w:ascii="宋体" w:hAnsi="宋体" w:hint="eastAsia"/>
          <w:sz w:val="24"/>
        </w:rPr>
        <w:t>《农业经济学》，李秉龙、薛兴利主编，中国农业大学出版社，第</w:t>
      </w:r>
      <w:r w:rsidRPr="00901F0F">
        <w:rPr>
          <w:rFonts w:ascii="宋体" w:hAnsi="宋体"/>
          <w:sz w:val="24"/>
        </w:rPr>
        <w:t>3</w:t>
      </w:r>
      <w:r w:rsidRPr="00901F0F">
        <w:rPr>
          <w:rFonts w:ascii="宋体" w:hAnsi="宋体" w:hint="eastAsia"/>
          <w:sz w:val="24"/>
        </w:rPr>
        <w:t>版，</w:t>
      </w:r>
      <w:r w:rsidRPr="00901F0F">
        <w:rPr>
          <w:rFonts w:ascii="宋体" w:hAnsi="宋体"/>
          <w:sz w:val="24"/>
        </w:rPr>
        <w:t>2015</w:t>
      </w:r>
    </w:p>
    <w:p w:rsidR="00297079" w:rsidRPr="00297079" w:rsidRDefault="00297079" w:rsidP="00297079">
      <w:pPr>
        <w:spacing w:line="360" w:lineRule="auto"/>
        <w:rPr>
          <w:rFonts w:ascii="宋体" w:hAnsi="宋体"/>
          <w:sz w:val="24"/>
        </w:rPr>
      </w:pPr>
      <w:r w:rsidRPr="00901F0F">
        <w:rPr>
          <w:rFonts w:ascii="宋体" w:hAnsi="宋体" w:hint="eastAsia"/>
          <w:sz w:val="24"/>
        </w:rPr>
        <w:t>《管理学</w:t>
      </w:r>
      <w:r w:rsidRPr="00901F0F">
        <w:rPr>
          <w:rFonts w:ascii="宋体" w:hAnsi="宋体"/>
          <w:sz w:val="24"/>
        </w:rPr>
        <w:t>——</w:t>
      </w:r>
      <w:r w:rsidRPr="00901F0F">
        <w:rPr>
          <w:rFonts w:ascii="宋体" w:hAnsi="宋体" w:hint="eastAsia"/>
          <w:sz w:val="24"/>
        </w:rPr>
        <w:t>原理与方法》（第六版），周三多、陈传明、贾良定编著，复旦大学出版社，</w:t>
      </w:r>
      <w:r w:rsidRPr="00901F0F">
        <w:rPr>
          <w:rFonts w:ascii="宋体" w:hAnsi="宋体"/>
          <w:sz w:val="24"/>
        </w:rPr>
        <w:t>2014.12</w:t>
      </w:r>
      <w:r w:rsidRPr="00901F0F">
        <w:rPr>
          <w:rFonts w:ascii="宋体" w:hAnsi="宋体" w:hint="eastAsia"/>
          <w:sz w:val="24"/>
        </w:rPr>
        <w:t>。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 w:hint="eastAsia"/>
          <w:b/>
          <w:sz w:val="24"/>
        </w:rPr>
        <w:t>《农业经济学》考试内容</w:t>
      </w:r>
      <w:r w:rsidRPr="00901F0F">
        <w:rPr>
          <w:rFonts w:ascii="宋体" w:hAnsi="宋体" w:hint="eastAsia"/>
          <w:sz w:val="24"/>
        </w:rPr>
        <w:t>（</w:t>
      </w:r>
      <w:r w:rsidRPr="00901F0F">
        <w:rPr>
          <w:rFonts w:ascii="宋体" w:hAnsi="宋体"/>
          <w:sz w:val="24"/>
        </w:rPr>
        <w:t xml:space="preserve">75 </w:t>
      </w:r>
      <w:r w:rsidRPr="00901F0F">
        <w:rPr>
          <w:rFonts w:ascii="宋体" w:hAnsi="宋体" w:hint="eastAsia"/>
          <w:sz w:val="24"/>
        </w:rPr>
        <w:t>分）：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 </w:t>
      </w:r>
      <w:r w:rsidRPr="00901F0F">
        <w:rPr>
          <w:rFonts w:ascii="宋体" w:hAnsi="宋体" w:hint="eastAsia"/>
          <w:sz w:val="24"/>
        </w:rPr>
        <w:t>绪论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1.1 </w:t>
      </w:r>
      <w:r w:rsidRPr="00901F0F">
        <w:rPr>
          <w:rFonts w:ascii="宋体" w:hAnsi="宋体" w:hint="eastAsia"/>
          <w:sz w:val="24"/>
        </w:rPr>
        <w:t>农业的概念与根本特性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1.2 </w:t>
      </w:r>
      <w:r w:rsidRPr="00901F0F">
        <w:rPr>
          <w:rFonts w:ascii="宋体" w:hAnsi="宋体" w:hint="eastAsia"/>
          <w:sz w:val="24"/>
        </w:rPr>
        <w:t>农业的地位、贡献与多功能性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2 </w:t>
      </w:r>
      <w:r w:rsidRPr="00901F0F">
        <w:rPr>
          <w:rFonts w:ascii="宋体" w:hAnsi="宋体" w:hint="eastAsia"/>
          <w:sz w:val="24"/>
        </w:rPr>
        <w:t>农产品供给与需求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2.1 </w:t>
      </w:r>
      <w:r w:rsidRPr="00901F0F">
        <w:rPr>
          <w:rFonts w:ascii="宋体" w:hAnsi="宋体" w:hint="eastAsia"/>
          <w:sz w:val="24"/>
        </w:rPr>
        <w:t>农产品供给与需求均衡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2.2 </w:t>
      </w:r>
      <w:r w:rsidRPr="00901F0F">
        <w:rPr>
          <w:rFonts w:ascii="宋体" w:hAnsi="宋体" w:hint="eastAsia"/>
          <w:sz w:val="24"/>
        </w:rPr>
        <w:t>农产品供给与需求弹性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2.3 </w:t>
      </w:r>
      <w:r w:rsidRPr="00901F0F">
        <w:rPr>
          <w:rFonts w:ascii="宋体" w:hAnsi="宋体" w:hint="eastAsia"/>
          <w:sz w:val="24"/>
        </w:rPr>
        <w:t>农产品供求均衡理论应用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3 </w:t>
      </w:r>
      <w:r w:rsidRPr="00901F0F">
        <w:rPr>
          <w:rFonts w:ascii="宋体" w:hAnsi="宋体" w:hint="eastAsia"/>
          <w:sz w:val="24"/>
        </w:rPr>
        <w:t>农产品市场现货市场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3.1 </w:t>
      </w:r>
      <w:r w:rsidRPr="00901F0F">
        <w:rPr>
          <w:rFonts w:ascii="宋体" w:hAnsi="宋体" w:hint="eastAsia"/>
          <w:sz w:val="24"/>
        </w:rPr>
        <w:t>市场与流通概述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3.2 </w:t>
      </w:r>
      <w:r w:rsidRPr="00901F0F">
        <w:rPr>
          <w:rFonts w:ascii="宋体" w:hAnsi="宋体" w:hint="eastAsia"/>
          <w:sz w:val="24"/>
        </w:rPr>
        <w:t>农产品批发市场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3.3 </w:t>
      </w:r>
      <w:r w:rsidRPr="00901F0F">
        <w:rPr>
          <w:rFonts w:ascii="宋体" w:hAnsi="宋体" w:hint="eastAsia"/>
          <w:sz w:val="24"/>
        </w:rPr>
        <w:t>农产品零售业态的变化与农产品零售市场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3.4 </w:t>
      </w:r>
      <w:r w:rsidRPr="00901F0F">
        <w:rPr>
          <w:rFonts w:ascii="宋体" w:hAnsi="宋体" w:hint="eastAsia"/>
          <w:sz w:val="24"/>
        </w:rPr>
        <w:t>农产品新型产销对接模式与电子商务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4  </w:t>
      </w:r>
      <w:r w:rsidRPr="00901F0F">
        <w:rPr>
          <w:rFonts w:ascii="宋体" w:hAnsi="宋体" w:hint="eastAsia"/>
          <w:sz w:val="24"/>
        </w:rPr>
        <w:t>农产品期货市场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4.1</w:t>
      </w:r>
      <w:r w:rsidRPr="00901F0F">
        <w:rPr>
          <w:rFonts w:ascii="宋体" w:hAnsi="宋体" w:hint="eastAsia"/>
          <w:sz w:val="24"/>
        </w:rPr>
        <w:t>农产品期货市场的概念与特点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4.</w:t>
      </w:r>
      <w:r>
        <w:rPr>
          <w:rFonts w:ascii="宋体" w:hAnsi="宋体"/>
          <w:sz w:val="24"/>
        </w:rPr>
        <w:t>2</w:t>
      </w:r>
      <w:r w:rsidRPr="00901F0F">
        <w:rPr>
          <w:rFonts w:ascii="宋体" w:hAnsi="宋体" w:hint="eastAsia"/>
          <w:sz w:val="24"/>
        </w:rPr>
        <w:t>农产品期货市场的功能与作用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5 </w:t>
      </w:r>
      <w:r w:rsidRPr="00901F0F">
        <w:rPr>
          <w:rFonts w:ascii="宋体" w:hAnsi="宋体" w:hint="eastAsia"/>
          <w:sz w:val="24"/>
        </w:rPr>
        <w:t>农产品国际贸易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lastRenderedPageBreak/>
        <w:t xml:space="preserve">5.1 </w:t>
      </w:r>
      <w:r w:rsidRPr="00901F0F">
        <w:rPr>
          <w:rFonts w:ascii="宋体" w:hAnsi="宋体" w:hint="eastAsia"/>
          <w:sz w:val="24"/>
        </w:rPr>
        <w:t>国际贸易的基本理论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5.2 </w:t>
      </w:r>
      <w:r>
        <w:rPr>
          <w:rFonts w:ascii="宋体" w:hAnsi="宋体"/>
          <w:sz w:val="24"/>
        </w:rPr>
        <w:t>W</w:t>
      </w:r>
      <w:r w:rsidRPr="00901F0F">
        <w:rPr>
          <w:rFonts w:ascii="宋体" w:hAnsi="宋体"/>
          <w:sz w:val="24"/>
        </w:rPr>
        <w:t xml:space="preserve">T0 </w:t>
      </w:r>
      <w:r w:rsidRPr="00901F0F">
        <w:rPr>
          <w:rFonts w:ascii="宋体" w:hAnsi="宋体" w:hint="eastAsia"/>
          <w:sz w:val="24"/>
        </w:rPr>
        <w:t>有关农产品贸易的基本规则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5.3 </w:t>
      </w:r>
      <w:r w:rsidRPr="00901F0F">
        <w:rPr>
          <w:rFonts w:ascii="宋体" w:hAnsi="宋体" w:hint="eastAsia"/>
          <w:sz w:val="24"/>
        </w:rPr>
        <w:t>农产品国际贸易的演变与特点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5.4 </w:t>
      </w:r>
      <w:r w:rsidRPr="00901F0F">
        <w:rPr>
          <w:rFonts w:ascii="宋体" w:hAnsi="宋体" w:hint="eastAsia"/>
          <w:sz w:val="24"/>
        </w:rPr>
        <w:t>中国农产品国际贸易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6 </w:t>
      </w:r>
      <w:r w:rsidRPr="00901F0F">
        <w:rPr>
          <w:rFonts w:ascii="宋体" w:hAnsi="宋体" w:hint="eastAsia"/>
          <w:sz w:val="24"/>
        </w:rPr>
        <w:t>土地与水资源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6.1 </w:t>
      </w:r>
      <w:r w:rsidRPr="00901F0F">
        <w:rPr>
          <w:rFonts w:ascii="宋体" w:hAnsi="宋体" w:hint="eastAsia"/>
          <w:sz w:val="24"/>
        </w:rPr>
        <w:t>土地概述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6.2 </w:t>
      </w:r>
      <w:r w:rsidRPr="00901F0F">
        <w:rPr>
          <w:rFonts w:ascii="宋体" w:hAnsi="宋体" w:hint="eastAsia"/>
          <w:sz w:val="24"/>
        </w:rPr>
        <w:t>土地集约经营与适度规模经营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6.3 </w:t>
      </w:r>
      <w:r w:rsidRPr="00901F0F">
        <w:rPr>
          <w:rFonts w:ascii="宋体" w:hAnsi="宋体" w:hint="eastAsia"/>
          <w:sz w:val="24"/>
        </w:rPr>
        <w:t>土地制度与土地产权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6.4 </w:t>
      </w:r>
      <w:r w:rsidRPr="00901F0F">
        <w:rPr>
          <w:rFonts w:ascii="宋体" w:hAnsi="宋体" w:hint="eastAsia"/>
          <w:sz w:val="24"/>
        </w:rPr>
        <w:t>农村土地承包经营权及其流转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6.5 </w:t>
      </w:r>
      <w:r w:rsidRPr="00901F0F">
        <w:rPr>
          <w:rFonts w:ascii="宋体" w:hAnsi="宋体" w:hint="eastAsia"/>
          <w:sz w:val="24"/>
        </w:rPr>
        <w:t>水资源的合理配置与利用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7 </w:t>
      </w:r>
      <w:r w:rsidRPr="00901F0F">
        <w:rPr>
          <w:rFonts w:ascii="宋体" w:hAnsi="宋体" w:hint="eastAsia"/>
          <w:sz w:val="24"/>
        </w:rPr>
        <w:t>农业劳动力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7.1 </w:t>
      </w:r>
      <w:r w:rsidRPr="00901F0F">
        <w:rPr>
          <w:rFonts w:ascii="宋体" w:hAnsi="宋体" w:hint="eastAsia"/>
          <w:sz w:val="24"/>
        </w:rPr>
        <w:t>农业劳动力的供给与需求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7.2 </w:t>
      </w:r>
      <w:r w:rsidRPr="00901F0F">
        <w:rPr>
          <w:rFonts w:ascii="宋体" w:hAnsi="宋体" w:hint="eastAsia"/>
          <w:sz w:val="24"/>
        </w:rPr>
        <w:t>农业劳动力的转移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7.3</w:t>
      </w:r>
      <w:r w:rsidRPr="00901F0F">
        <w:rPr>
          <w:rFonts w:ascii="宋体" w:hAnsi="宋体" w:hint="eastAsia"/>
          <w:sz w:val="24"/>
        </w:rPr>
        <w:t>农业劳动生产率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8 </w:t>
      </w:r>
      <w:r w:rsidRPr="00901F0F">
        <w:rPr>
          <w:rFonts w:ascii="宋体" w:hAnsi="宋体" w:hint="eastAsia"/>
          <w:sz w:val="24"/>
        </w:rPr>
        <w:t>农业技术进步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8.1 </w:t>
      </w:r>
      <w:r w:rsidRPr="00901F0F">
        <w:rPr>
          <w:rFonts w:ascii="宋体" w:hAnsi="宋体" w:hint="eastAsia"/>
          <w:sz w:val="24"/>
        </w:rPr>
        <w:t>农业技术进步概述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8.2 </w:t>
      </w:r>
      <w:r w:rsidRPr="00901F0F">
        <w:rPr>
          <w:rFonts w:ascii="宋体" w:hAnsi="宋体" w:hint="eastAsia"/>
          <w:sz w:val="24"/>
        </w:rPr>
        <w:t>农业技术进步的动力机制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8.3 </w:t>
      </w:r>
      <w:r w:rsidRPr="00901F0F">
        <w:rPr>
          <w:rFonts w:ascii="宋体" w:hAnsi="宋体" w:hint="eastAsia"/>
          <w:sz w:val="24"/>
        </w:rPr>
        <w:t>农业技术进步道路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9 </w:t>
      </w:r>
      <w:r w:rsidRPr="00901F0F">
        <w:rPr>
          <w:rFonts w:ascii="宋体" w:hAnsi="宋体" w:hint="eastAsia"/>
          <w:sz w:val="24"/>
        </w:rPr>
        <w:t>农业资金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9.1 </w:t>
      </w:r>
      <w:r w:rsidRPr="00901F0F">
        <w:rPr>
          <w:rFonts w:ascii="宋体" w:hAnsi="宋体" w:hint="eastAsia"/>
          <w:sz w:val="24"/>
        </w:rPr>
        <w:t>农业资金的概念、运动规律与特点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9.2 </w:t>
      </w:r>
      <w:r w:rsidRPr="00901F0F">
        <w:rPr>
          <w:rFonts w:ascii="宋体" w:hAnsi="宋体" w:hint="eastAsia"/>
          <w:sz w:val="24"/>
        </w:rPr>
        <w:t>农业财政资金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9.3 </w:t>
      </w:r>
      <w:r w:rsidRPr="00901F0F">
        <w:rPr>
          <w:rFonts w:ascii="宋体" w:hAnsi="宋体" w:hint="eastAsia"/>
          <w:sz w:val="24"/>
        </w:rPr>
        <w:t>农业信贷资金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9.4 </w:t>
      </w:r>
      <w:r w:rsidRPr="00901F0F">
        <w:rPr>
          <w:rFonts w:ascii="宋体" w:hAnsi="宋体" w:hint="eastAsia"/>
          <w:sz w:val="24"/>
        </w:rPr>
        <w:t>农户资金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10 </w:t>
      </w:r>
      <w:r w:rsidRPr="00901F0F">
        <w:rPr>
          <w:rFonts w:ascii="宋体" w:hAnsi="宋体" w:hint="eastAsia"/>
          <w:sz w:val="24"/>
        </w:rPr>
        <w:t>农业信息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10.1</w:t>
      </w:r>
      <w:r w:rsidRPr="00901F0F">
        <w:rPr>
          <w:rFonts w:ascii="宋体" w:hAnsi="宋体" w:hint="eastAsia"/>
          <w:sz w:val="24"/>
        </w:rPr>
        <w:t>农业信息、农业信息技术与农业信息化内涵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10.2</w:t>
      </w:r>
      <w:r w:rsidRPr="00901F0F">
        <w:rPr>
          <w:rFonts w:ascii="宋体" w:hAnsi="宋体" w:hint="eastAsia"/>
          <w:sz w:val="24"/>
        </w:rPr>
        <w:t>农业信息资源开发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10.3</w:t>
      </w:r>
      <w:r w:rsidRPr="00901F0F">
        <w:rPr>
          <w:rFonts w:ascii="宋体" w:hAnsi="宋体" w:hint="eastAsia"/>
          <w:sz w:val="24"/>
        </w:rPr>
        <w:t>农业信息商品与市场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11 </w:t>
      </w:r>
      <w:r w:rsidRPr="00901F0F">
        <w:rPr>
          <w:rFonts w:ascii="宋体" w:hAnsi="宋体" w:hint="eastAsia"/>
          <w:sz w:val="24"/>
        </w:rPr>
        <w:t>农业家庭经营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11.1 </w:t>
      </w:r>
      <w:r w:rsidRPr="00901F0F">
        <w:rPr>
          <w:rFonts w:ascii="宋体" w:hAnsi="宋体" w:hint="eastAsia"/>
          <w:sz w:val="24"/>
        </w:rPr>
        <w:t>农业家庭经营的争论、历史演变与国际经验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lastRenderedPageBreak/>
        <w:t xml:space="preserve">11.2 </w:t>
      </w:r>
      <w:r w:rsidRPr="00901F0F">
        <w:rPr>
          <w:rFonts w:ascii="宋体" w:hAnsi="宋体" w:hint="eastAsia"/>
          <w:sz w:val="24"/>
        </w:rPr>
        <w:t>家庭经营作为农业主要经营形式的理论分析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11.3 </w:t>
      </w:r>
      <w:r w:rsidRPr="00901F0F">
        <w:rPr>
          <w:rFonts w:ascii="宋体" w:hAnsi="宋体" w:hint="eastAsia"/>
          <w:sz w:val="24"/>
        </w:rPr>
        <w:t>农业家庭经营的兼业化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11.4 </w:t>
      </w:r>
      <w:r w:rsidRPr="00901F0F">
        <w:rPr>
          <w:rFonts w:ascii="宋体" w:hAnsi="宋体" w:hint="eastAsia"/>
          <w:sz w:val="24"/>
        </w:rPr>
        <w:t>中国农业家庭承包经营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12 </w:t>
      </w:r>
      <w:r w:rsidRPr="00901F0F">
        <w:rPr>
          <w:rFonts w:ascii="宋体" w:hAnsi="宋体" w:hint="eastAsia"/>
          <w:sz w:val="24"/>
        </w:rPr>
        <w:t>农业合作经济组织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12.1 </w:t>
      </w:r>
      <w:r w:rsidRPr="00901F0F">
        <w:rPr>
          <w:rFonts w:ascii="宋体" w:hAnsi="宋体" w:hint="eastAsia"/>
          <w:sz w:val="24"/>
        </w:rPr>
        <w:t>合作社思想的产生与发展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12.2 </w:t>
      </w:r>
      <w:r w:rsidRPr="00901F0F">
        <w:rPr>
          <w:rFonts w:ascii="宋体" w:hAnsi="宋体" w:hint="eastAsia"/>
          <w:sz w:val="24"/>
        </w:rPr>
        <w:t>农业合作社的含义、原则和作用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12.3 </w:t>
      </w:r>
      <w:r w:rsidRPr="00901F0F">
        <w:rPr>
          <w:rFonts w:ascii="宋体" w:hAnsi="宋体" w:hint="eastAsia"/>
          <w:sz w:val="24"/>
        </w:rPr>
        <w:t>农业合作社的运行机制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13 </w:t>
      </w:r>
      <w:r w:rsidRPr="00901F0F">
        <w:rPr>
          <w:rFonts w:ascii="宋体" w:hAnsi="宋体" w:hint="eastAsia"/>
          <w:sz w:val="24"/>
        </w:rPr>
        <w:t>农业产业化经营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13.1 </w:t>
      </w:r>
      <w:r w:rsidRPr="00901F0F">
        <w:rPr>
          <w:rFonts w:ascii="宋体" w:hAnsi="宋体" w:hint="eastAsia"/>
          <w:sz w:val="24"/>
        </w:rPr>
        <w:t>农业产业化经营的内涵、产生的原因及其契约关系</w:t>
      </w:r>
    </w:p>
    <w:p w:rsidR="00297079" w:rsidRPr="00901F0F" w:rsidRDefault="00297079" w:rsidP="00297079">
      <w:pPr>
        <w:spacing w:line="360" w:lineRule="auto"/>
        <w:rPr>
          <w:rFonts w:ascii="宋体" w:hAnsi="宋体"/>
          <w:sz w:val="24"/>
        </w:rPr>
      </w:pPr>
      <w:r w:rsidRPr="00901F0F">
        <w:rPr>
          <w:rFonts w:ascii="宋体" w:hAnsi="宋体"/>
          <w:sz w:val="24"/>
        </w:rPr>
        <w:t xml:space="preserve">13.2 </w:t>
      </w:r>
      <w:r w:rsidRPr="00901F0F">
        <w:rPr>
          <w:rFonts w:ascii="宋体" w:hAnsi="宋体" w:hint="eastAsia"/>
          <w:sz w:val="24"/>
        </w:rPr>
        <w:t>影响农业产业化经营组织形式的主要因素</w:t>
      </w:r>
      <w:r w:rsidRPr="00901F0F">
        <w:rPr>
          <w:rFonts w:ascii="宋体" w:hAnsi="宋体"/>
          <w:sz w:val="24"/>
        </w:rPr>
        <w:t xml:space="preserve"> 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14</w:t>
      </w:r>
      <w:r w:rsidRPr="00901F0F">
        <w:rPr>
          <w:rFonts w:ascii="宋体" w:hAnsi="宋体" w:hint="eastAsia"/>
          <w:sz w:val="24"/>
        </w:rPr>
        <w:t>农业保护政策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14.1 </w:t>
      </w:r>
      <w:r w:rsidRPr="00901F0F">
        <w:rPr>
          <w:rFonts w:ascii="宋体" w:hAnsi="宋体" w:hint="eastAsia"/>
          <w:sz w:val="24"/>
        </w:rPr>
        <w:t>农业保护政策的含义、理论依据与判别标准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14.2 </w:t>
      </w:r>
      <w:r w:rsidRPr="00901F0F">
        <w:rPr>
          <w:rFonts w:ascii="宋体" w:hAnsi="宋体" w:hint="eastAsia"/>
          <w:sz w:val="24"/>
        </w:rPr>
        <w:t>农业保护政策的发展与演变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15 </w:t>
      </w:r>
      <w:r w:rsidRPr="00901F0F">
        <w:rPr>
          <w:rFonts w:ascii="宋体" w:hAnsi="宋体" w:hint="eastAsia"/>
          <w:sz w:val="24"/>
        </w:rPr>
        <w:t>食品质量安全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15</w:t>
      </w:r>
      <w:r w:rsidRPr="00901F0F">
        <w:rPr>
          <w:rFonts w:ascii="宋体"/>
          <w:sz w:val="24"/>
        </w:rPr>
        <w:t>.</w:t>
      </w:r>
      <w:r w:rsidRPr="00901F0F">
        <w:rPr>
          <w:rFonts w:ascii="宋体" w:hAnsi="宋体"/>
          <w:sz w:val="24"/>
        </w:rPr>
        <w:t xml:space="preserve">1 </w:t>
      </w:r>
      <w:r w:rsidRPr="00901F0F">
        <w:rPr>
          <w:rFonts w:ascii="宋体" w:hAnsi="宋体" w:hint="eastAsia"/>
          <w:sz w:val="24"/>
        </w:rPr>
        <w:t>食品质量安全的内涵及其经济特性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15.2 </w:t>
      </w:r>
      <w:r w:rsidRPr="00901F0F">
        <w:rPr>
          <w:rFonts w:ascii="宋体" w:hAnsi="宋体" w:hint="eastAsia"/>
          <w:sz w:val="24"/>
        </w:rPr>
        <w:t>食品质量安全管理的市场主体行为与政府监督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16 </w:t>
      </w:r>
      <w:r w:rsidRPr="00901F0F">
        <w:rPr>
          <w:rFonts w:ascii="宋体" w:hAnsi="宋体" w:hint="eastAsia"/>
          <w:sz w:val="24"/>
        </w:rPr>
        <w:t>农业产业结构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16.1 </w:t>
      </w:r>
      <w:r w:rsidRPr="00901F0F">
        <w:rPr>
          <w:rFonts w:ascii="宋体" w:hAnsi="宋体" w:hint="eastAsia"/>
          <w:sz w:val="24"/>
        </w:rPr>
        <w:t>农业产业结构的基本特征与形成条件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16.2 </w:t>
      </w:r>
      <w:r w:rsidRPr="00901F0F">
        <w:rPr>
          <w:rFonts w:ascii="宋体" w:hAnsi="宋体" w:hint="eastAsia"/>
          <w:sz w:val="24"/>
        </w:rPr>
        <w:t>农业产业结构形成的演进趋势与合理化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16.3</w:t>
      </w:r>
      <w:r w:rsidRPr="00901F0F">
        <w:rPr>
          <w:rFonts w:ascii="宋体" w:hAnsi="宋体" w:hint="eastAsia"/>
          <w:sz w:val="24"/>
        </w:rPr>
        <w:t>中国农业产业结构的调整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17 </w:t>
      </w:r>
      <w:r w:rsidRPr="00901F0F">
        <w:rPr>
          <w:rFonts w:ascii="宋体" w:hAnsi="宋体" w:hint="eastAsia"/>
          <w:sz w:val="24"/>
        </w:rPr>
        <w:t>传统农业的改造与农业现代化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17.1 </w:t>
      </w:r>
      <w:r w:rsidRPr="00901F0F">
        <w:rPr>
          <w:rFonts w:ascii="宋体" w:hAnsi="宋体" w:hint="eastAsia"/>
          <w:sz w:val="24"/>
        </w:rPr>
        <w:t>传统农业的改造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17.2 </w:t>
      </w:r>
      <w:r w:rsidRPr="00901F0F">
        <w:rPr>
          <w:rFonts w:ascii="宋体" w:hAnsi="宋体" w:hint="eastAsia"/>
          <w:sz w:val="24"/>
        </w:rPr>
        <w:t>农业现代化的内涵、特征与主要内容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17.3 </w:t>
      </w:r>
      <w:r w:rsidRPr="00901F0F">
        <w:rPr>
          <w:rFonts w:ascii="宋体" w:hAnsi="宋体" w:hint="eastAsia"/>
          <w:sz w:val="24"/>
        </w:rPr>
        <w:t>农业现代化发展战略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18 </w:t>
      </w:r>
      <w:r w:rsidRPr="00901F0F">
        <w:rPr>
          <w:rFonts w:ascii="宋体" w:hAnsi="宋体" w:hint="eastAsia"/>
          <w:sz w:val="24"/>
        </w:rPr>
        <w:t>农业可持续发展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18.1 </w:t>
      </w:r>
      <w:r w:rsidRPr="00901F0F">
        <w:rPr>
          <w:rFonts w:ascii="宋体" w:hAnsi="宋体" w:hint="eastAsia"/>
          <w:sz w:val="24"/>
        </w:rPr>
        <w:t>常规现代农业所面临的困境与挑战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 xml:space="preserve">18.2 </w:t>
      </w:r>
      <w:r w:rsidRPr="00901F0F">
        <w:rPr>
          <w:rFonts w:ascii="宋体" w:hAnsi="宋体" w:hint="eastAsia"/>
          <w:sz w:val="24"/>
        </w:rPr>
        <w:t>农业可持续发展的内涵、特征与影响因素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18.3</w:t>
      </w:r>
      <w:r w:rsidRPr="00901F0F">
        <w:rPr>
          <w:rFonts w:ascii="宋体" w:hAnsi="宋体" w:hint="eastAsia"/>
          <w:sz w:val="24"/>
        </w:rPr>
        <w:t>中国特色的生态农业</w:t>
      </w:r>
    </w:p>
    <w:p w:rsidR="00297079" w:rsidRPr="00901F0F" w:rsidRDefault="00297079" w:rsidP="00297079">
      <w:pPr>
        <w:spacing w:line="360" w:lineRule="auto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18</w:t>
      </w:r>
      <w:r w:rsidRPr="00901F0F">
        <w:rPr>
          <w:rFonts w:ascii="宋体"/>
          <w:sz w:val="24"/>
        </w:rPr>
        <w:t>.</w:t>
      </w:r>
      <w:r w:rsidRPr="00901F0F">
        <w:rPr>
          <w:rFonts w:ascii="宋体" w:hAnsi="宋体"/>
          <w:sz w:val="24"/>
        </w:rPr>
        <w:t xml:space="preserve">4 </w:t>
      </w:r>
      <w:r w:rsidRPr="00901F0F">
        <w:rPr>
          <w:rFonts w:ascii="宋体" w:hAnsi="宋体" w:hint="eastAsia"/>
          <w:sz w:val="24"/>
        </w:rPr>
        <w:t>持续农业发展趋势</w:t>
      </w:r>
    </w:p>
    <w:p w:rsidR="00297079" w:rsidRPr="00901F0F" w:rsidRDefault="00297079" w:rsidP="00297079">
      <w:pPr>
        <w:spacing w:line="360" w:lineRule="auto"/>
        <w:rPr>
          <w:rFonts w:ascii="宋体"/>
          <w:b/>
          <w:sz w:val="24"/>
        </w:rPr>
      </w:pPr>
      <w:r w:rsidRPr="00901F0F">
        <w:rPr>
          <w:rFonts w:ascii="宋体" w:hAnsi="宋体" w:hint="eastAsia"/>
          <w:b/>
          <w:sz w:val="24"/>
        </w:rPr>
        <w:lastRenderedPageBreak/>
        <w:t>《管理学》考试内容</w:t>
      </w:r>
      <w:r w:rsidRPr="00901F0F">
        <w:rPr>
          <w:rFonts w:ascii="宋体" w:hAnsi="宋体" w:hint="eastAsia"/>
          <w:sz w:val="24"/>
        </w:rPr>
        <w:t>（</w:t>
      </w:r>
      <w:r w:rsidRPr="00901F0F">
        <w:rPr>
          <w:rFonts w:ascii="宋体" w:hAnsi="宋体"/>
          <w:sz w:val="24"/>
        </w:rPr>
        <w:t xml:space="preserve">75 </w:t>
      </w:r>
      <w:r w:rsidRPr="00901F0F">
        <w:rPr>
          <w:rFonts w:ascii="宋体" w:hAnsi="宋体" w:hint="eastAsia"/>
          <w:sz w:val="24"/>
        </w:rPr>
        <w:t>分）：</w:t>
      </w:r>
    </w:p>
    <w:p w:rsidR="00297079" w:rsidRPr="00901F0F" w:rsidRDefault="00297079" w:rsidP="00297079">
      <w:pPr>
        <w:spacing w:line="360" w:lineRule="auto"/>
        <w:ind w:firstLineChars="200" w:firstLine="482"/>
        <w:rPr>
          <w:rFonts w:ascii="宋体"/>
          <w:b/>
          <w:sz w:val="24"/>
        </w:rPr>
      </w:pPr>
      <w:r w:rsidRPr="00901F0F">
        <w:rPr>
          <w:rFonts w:ascii="宋体" w:hAnsi="宋体" w:hint="eastAsia"/>
          <w:b/>
          <w:sz w:val="24"/>
        </w:rPr>
        <w:t>一、概论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1</w:t>
      </w:r>
      <w:r w:rsidRPr="00901F0F">
        <w:rPr>
          <w:rFonts w:ascii="宋体" w:hAnsi="宋体" w:hint="eastAsia"/>
          <w:sz w:val="24"/>
        </w:rPr>
        <w:t>、管理与管理学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管理的职能与性质、管理者的角色与技能。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2</w:t>
      </w:r>
      <w:r w:rsidRPr="00901F0F">
        <w:rPr>
          <w:rFonts w:ascii="宋体" w:hAnsi="宋体" w:hint="eastAsia"/>
          <w:sz w:val="24"/>
        </w:rPr>
        <w:t>、管理思想的发展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西方传统管理思想、西方现代管理思想的发展。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3</w:t>
      </w:r>
      <w:r w:rsidRPr="00901F0F">
        <w:rPr>
          <w:rFonts w:ascii="宋体" w:hAnsi="宋体" w:hint="eastAsia"/>
          <w:sz w:val="24"/>
        </w:rPr>
        <w:t>、管理的基本原理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管理原理的特征、系统原理、人本原理、责任原理、效益原理。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4</w:t>
      </w:r>
      <w:r w:rsidRPr="00901F0F">
        <w:rPr>
          <w:rFonts w:ascii="宋体" w:hAnsi="宋体" w:hint="eastAsia"/>
          <w:sz w:val="24"/>
        </w:rPr>
        <w:t>、信息化管理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信息与信息化、信息化管理的发展、大数据时代的管理、基于云计算的信息化管理。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5</w:t>
      </w:r>
      <w:r w:rsidRPr="00901F0F">
        <w:rPr>
          <w:rFonts w:ascii="宋体" w:hAnsi="宋体" w:hint="eastAsia"/>
          <w:sz w:val="24"/>
        </w:rPr>
        <w:t>、管理道德与社会责任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几种相关的道德观、、道德管理的特征、影响管理道德的因素、改善企业道德行为的途径、企业的社会责任。</w:t>
      </w:r>
    </w:p>
    <w:p w:rsidR="00297079" w:rsidRPr="00901F0F" w:rsidRDefault="00297079" w:rsidP="00297079">
      <w:pPr>
        <w:spacing w:line="360" w:lineRule="auto"/>
        <w:ind w:firstLineChars="200" w:firstLine="482"/>
        <w:rPr>
          <w:rFonts w:ascii="宋体"/>
          <w:b/>
          <w:sz w:val="24"/>
        </w:rPr>
      </w:pPr>
      <w:r w:rsidRPr="00901F0F">
        <w:rPr>
          <w:rFonts w:ascii="宋体" w:hAnsi="宋体" w:hint="eastAsia"/>
          <w:b/>
          <w:sz w:val="24"/>
        </w:rPr>
        <w:t>二、决策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1</w:t>
      </w:r>
      <w:r w:rsidRPr="00901F0F">
        <w:rPr>
          <w:rFonts w:ascii="宋体" w:hAnsi="宋体" w:hint="eastAsia"/>
          <w:sz w:val="24"/>
        </w:rPr>
        <w:t>、决策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决策的定义、决策的类型与特点、决策的理论、决策的过程与影响因素、决策的方法。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2</w:t>
      </w:r>
      <w:r w:rsidRPr="00901F0F">
        <w:rPr>
          <w:rFonts w:ascii="宋体" w:hAnsi="宋体" w:hint="eastAsia"/>
          <w:sz w:val="24"/>
        </w:rPr>
        <w:t>、计划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计划的概念、计划的类型、计划的编制。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3</w:t>
      </w:r>
      <w:r w:rsidRPr="00901F0F">
        <w:rPr>
          <w:rFonts w:ascii="宋体" w:hAnsi="宋体" w:hint="eastAsia"/>
          <w:sz w:val="24"/>
        </w:rPr>
        <w:t>、计划的实施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目标管理、滚动计划法、网络计划技术、业务流程再造。</w:t>
      </w:r>
    </w:p>
    <w:p w:rsidR="00297079" w:rsidRPr="00901F0F" w:rsidRDefault="00297079" w:rsidP="00297079">
      <w:pPr>
        <w:spacing w:line="360" w:lineRule="auto"/>
        <w:ind w:firstLineChars="200" w:firstLine="482"/>
        <w:rPr>
          <w:rFonts w:ascii="宋体"/>
          <w:b/>
          <w:sz w:val="24"/>
        </w:rPr>
      </w:pPr>
      <w:r w:rsidRPr="00901F0F">
        <w:rPr>
          <w:rFonts w:ascii="宋体" w:hAnsi="宋体" w:hint="eastAsia"/>
          <w:b/>
          <w:sz w:val="24"/>
        </w:rPr>
        <w:t>三、组织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1</w:t>
      </w:r>
      <w:r w:rsidRPr="00901F0F">
        <w:rPr>
          <w:rFonts w:ascii="宋体" w:hAnsi="宋体" w:hint="eastAsia"/>
          <w:sz w:val="24"/>
        </w:rPr>
        <w:t>、组织设计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组织设计定义、组织设计的影响因素、部门化、集权与分权。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2</w:t>
      </w:r>
      <w:r w:rsidRPr="00901F0F">
        <w:rPr>
          <w:rFonts w:ascii="宋体" w:hAnsi="宋体" w:hint="eastAsia"/>
          <w:sz w:val="24"/>
        </w:rPr>
        <w:t>人员配备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管理人员的选聘、管理人员的考评、管理人员的培养。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3</w:t>
      </w:r>
      <w:r w:rsidRPr="00901F0F">
        <w:rPr>
          <w:rFonts w:ascii="宋体" w:hAnsi="宋体" w:hint="eastAsia"/>
          <w:sz w:val="24"/>
        </w:rPr>
        <w:t>、组织力量的整合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正式组织与非正式组织、直线与参谋。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lastRenderedPageBreak/>
        <w:t>4</w:t>
      </w:r>
      <w:r w:rsidRPr="00901F0F">
        <w:rPr>
          <w:rFonts w:ascii="宋体" w:hAnsi="宋体" w:hint="eastAsia"/>
          <w:sz w:val="24"/>
        </w:rPr>
        <w:t>、组织变革与组织文化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组织变革的规律、管理组织变革、组织文化及其发展。</w:t>
      </w:r>
    </w:p>
    <w:p w:rsidR="00297079" w:rsidRPr="00901F0F" w:rsidRDefault="00297079" w:rsidP="00297079">
      <w:pPr>
        <w:spacing w:line="360" w:lineRule="auto"/>
        <w:ind w:firstLineChars="200" w:firstLine="482"/>
        <w:rPr>
          <w:rFonts w:ascii="宋体"/>
          <w:b/>
          <w:sz w:val="24"/>
        </w:rPr>
      </w:pPr>
      <w:r w:rsidRPr="00901F0F">
        <w:rPr>
          <w:rFonts w:ascii="宋体" w:hAnsi="宋体" w:hint="eastAsia"/>
          <w:b/>
          <w:sz w:val="24"/>
        </w:rPr>
        <w:t>四、领导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1</w:t>
      </w:r>
      <w:r w:rsidRPr="00901F0F">
        <w:rPr>
          <w:rFonts w:ascii="宋体" w:hAnsi="宋体" w:hint="eastAsia"/>
          <w:sz w:val="24"/>
        </w:rPr>
        <w:t>、领导与领导者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领导的定义、领导方式及其理论。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2</w:t>
      </w:r>
      <w:r w:rsidRPr="00901F0F">
        <w:rPr>
          <w:rFonts w:ascii="宋体" w:hAnsi="宋体" w:hint="eastAsia"/>
          <w:sz w:val="24"/>
        </w:rPr>
        <w:t>、激励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激励的性质、激励理论。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3</w:t>
      </w:r>
      <w:r w:rsidRPr="00901F0F">
        <w:rPr>
          <w:rFonts w:ascii="宋体" w:hAnsi="宋体" w:hint="eastAsia"/>
          <w:sz w:val="24"/>
        </w:rPr>
        <w:t>、沟通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沟通的定义、沟通的障碍及其克服。</w:t>
      </w:r>
    </w:p>
    <w:p w:rsidR="00297079" w:rsidRPr="00901F0F" w:rsidRDefault="00297079" w:rsidP="00297079">
      <w:pPr>
        <w:spacing w:line="360" w:lineRule="auto"/>
        <w:ind w:firstLineChars="200" w:firstLine="482"/>
        <w:rPr>
          <w:rFonts w:ascii="宋体"/>
          <w:b/>
          <w:sz w:val="24"/>
        </w:rPr>
      </w:pPr>
      <w:r w:rsidRPr="00901F0F">
        <w:rPr>
          <w:rFonts w:ascii="宋体" w:hAnsi="宋体" w:hint="eastAsia"/>
          <w:b/>
          <w:sz w:val="24"/>
        </w:rPr>
        <w:t>五、控制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1</w:t>
      </w:r>
      <w:r w:rsidRPr="00901F0F">
        <w:rPr>
          <w:rFonts w:ascii="宋体" w:hAnsi="宋体" w:hint="eastAsia"/>
          <w:sz w:val="24"/>
        </w:rPr>
        <w:t>、控制与控制过程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控制及其分类、控制的原则、控制过程、危机管控。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2</w:t>
      </w:r>
      <w:r w:rsidRPr="00901F0F">
        <w:rPr>
          <w:rFonts w:ascii="宋体" w:hAnsi="宋体" w:hint="eastAsia"/>
          <w:sz w:val="24"/>
        </w:rPr>
        <w:t>控制方法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预算控制、非预算控制、成本控制、其他控制方法。</w:t>
      </w:r>
    </w:p>
    <w:p w:rsidR="00297079" w:rsidRPr="00901F0F" w:rsidRDefault="00297079" w:rsidP="00297079">
      <w:pPr>
        <w:spacing w:line="360" w:lineRule="auto"/>
        <w:ind w:firstLineChars="200" w:firstLine="482"/>
        <w:rPr>
          <w:rFonts w:ascii="宋体"/>
          <w:b/>
          <w:sz w:val="24"/>
        </w:rPr>
      </w:pPr>
      <w:r w:rsidRPr="00901F0F">
        <w:rPr>
          <w:rFonts w:ascii="宋体" w:hAnsi="宋体" w:hint="eastAsia"/>
          <w:b/>
          <w:sz w:val="24"/>
        </w:rPr>
        <w:t>六、创新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1</w:t>
      </w:r>
      <w:r w:rsidRPr="00901F0F">
        <w:rPr>
          <w:rFonts w:ascii="宋体" w:hAnsi="宋体" w:hint="eastAsia"/>
          <w:sz w:val="24"/>
        </w:rPr>
        <w:t>、管理的创新职能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创新及其作用、创新职能的基本内容、创新的过程和组织。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2</w:t>
      </w:r>
      <w:r w:rsidRPr="00901F0F">
        <w:rPr>
          <w:rFonts w:ascii="宋体" w:hAnsi="宋体" w:hint="eastAsia"/>
          <w:sz w:val="24"/>
        </w:rPr>
        <w:t>、企业技术创新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 w:hint="eastAsia"/>
          <w:sz w:val="24"/>
        </w:rPr>
        <w:t>技术创新的内涵和贡献、技术创新的源泉、技术创新的战略及其选择。</w:t>
      </w:r>
    </w:p>
    <w:p w:rsidR="00297079" w:rsidRPr="00901F0F" w:rsidRDefault="00297079" w:rsidP="00297079">
      <w:pPr>
        <w:spacing w:line="360" w:lineRule="auto"/>
        <w:ind w:firstLineChars="200" w:firstLine="480"/>
        <w:rPr>
          <w:rFonts w:ascii="宋体"/>
          <w:sz w:val="24"/>
        </w:rPr>
      </w:pPr>
      <w:r w:rsidRPr="00901F0F">
        <w:rPr>
          <w:rFonts w:ascii="宋体" w:hAnsi="宋体"/>
          <w:sz w:val="24"/>
        </w:rPr>
        <w:t>3</w:t>
      </w:r>
      <w:r w:rsidRPr="00901F0F">
        <w:rPr>
          <w:rFonts w:ascii="宋体" w:hAnsi="宋体" w:hint="eastAsia"/>
          <w:sz w:val="24"/>
        </w:rPr>
        <w:t>、企业组织创新</w:t>
      </w:r>
    </w:p>
    <w:p w:rsidR="00297079" w:rsidRDefault="00297079" w:rsidP="00297079">
      <w:pPr>
        <w:rPr>
          <w:rFonts w:ascii="宋体"/>
          <w:b/>
          <w:sz w:val="28"/>
          <w:szCs w:val="28"/>
        </w:rPr>
      </w:pPr>
      <w:r w:rsidRPr="00901F0F">
        <w:rPr>
          <w:rFonts w:ascii="宋体" w:hAnsi="宋体" w:hint="eastAsia"/>
          <w:sz w:val="24"/>
        </w:rPr>
        <w:t>企业制度创新、企业层级结构创新、企业文化创新。</w:t>
      </w:r>
    </w:p>
    <w:p w:rsidR="00297079" w:rsidRDefault="00297079" w:rsidP="00297079">
      <w:pPr>
        <w:rPr>
          <w:rFonts w:ascii="宋体"/>
          <w:b/>
          <w:sz w:val="28"/>
          <w:szCs w:val="28"/>
        </w:rPr>
      </w:pPr>
    </w:p>
    <w:p w:rsidR="00297079" w:rsidRDefault="00297079" w:rsidP="00297079">
      <w:pPr>
        <w:rPr>
          <w:rFonts w:ascii="宋体"/>
          <w:b/>
          <w:sz w:val="28"/>
          <w:szCs w:val="28"/>
        </w:rPr>
      </w:pPr>
    </w:p>
    <w:p w:rsidR="00297079" w:rsidRDefault="00297079" w:rsidP="00297079">
      <w:pPr>
        <w:rPr>
          <w:rFonts w:ascii="宋体"/>
          <w:b/>
          <w:sz w:val="28"/>
          <w:szCs w:val="28"/>
        </w:rPr>
      </w:pPr>
    </w:p>
    <w:p w:rsidR="00297079" w:rsidRDefault="00297079" w:rsidP="00297079">
      <w:pPr>
        <w:rPr>
          <w:rFonts w:ascii="宋体"/>
          <w:b/>
          <w:sz w:val="28"/>
          <w:szCs w:val="28"/>
        </w:rPr>
      </w:pPr>
    </w:p>
    <w:p w:rsidR="00297079" w:rsidRDefault="00297079" w:rsidP="00297079">
      <w:pPr>
        <w:rPr>
          <w:rFonts w:ascii="宋体"/>
          <w:b/>
          <w:sz w:val="28"/>
          <w:szCs w:val="28"/>
        </w:rPr>
      </w:pPr>
    </w:p>
    <w:p w:rsidR="00297079" w:rsidRDefault="00297079" w:rsidP="00297079">
      <w:pPr>
        <w:rPr>
          <w:rFonts w:ascii="宋体"/>
          <w:b/>
          <w:sz w:val="28"/>
          <w:szCs w:val="28"/>
        </w:rPr>
      </w:pPr>
    </w:p>
    <w:p w:rsidR="006626B6" w:rsidRDefault="006626B6"/>
    <w:sectPr w:rsidR="006626B6" w:rsidSect="006626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7079"/>
    <w:rsid w:val="00297079"/>
    <w:rsid w:val="00662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linxh</cp:lastModifiedBy>
  <cp:revision>1</cp:revision>
  <dcterms:created xsi:type="dcterms:W3CDTF">2018-07-03T07:58:00Z</dcterms:created>
  <dcterms:modified xsi:type="dcterms:W3CDTF">2018-07-03T08:00:00Z</dcterms:modified>
</cp:coreProperties>
</file>